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4B" w:rsidRPr="00292C4B" w:rsidRDefault="00292C4B">
      <w:pPr>
        <w:pStyle w:val="ConsPlusNormal"/>
        <w:jc w:val="both"/>
        <w:outlineLvl w:val="0"/>
      </w:pPr>
    </w:p>
    <w:p w:rsidR="00292C4B" w:rsidRPr="00292C4B" w:rsidRDefault="00292C4B">
      <w:pPr>
        <w:pStyle w:val="ConsPlusTitle"/>
        <w:jc w:val="center"/>
        <w:outlineLvl w:val="0"/>
      </w:pPr>
      <w:r w:rsidRPr="00292C4B">
        <w:t>ПРАВИТЕЛЬСТВО РОССИЙСКОЙ ФЕДЕРАЦИИ</w:t>
      </w:r>
    </w:p>
    <w:p w:rsidR="00292C4B" w:rsidRPr="00292C4B" w:rsidRDefault="00292C4B">
      <w:pPr>
        <w:pStyle w:val="ConsPlusTitle"/>
        <w:jc w:val="center"/>
      </w:pPr>
    </w:p>
    <w:p w:rsidR="00292C4B" w:rsidRPr="00292C4B" w:rsidRDefault="00292C4B">
      <w:pPr>
        <w:pStyle w:val="ConsPlusTitle"/>
        <w:jc w:val="center"/>
      </w:pPr>
      <w:r w:rsidRPr="00292C4B">
        <w:t>ПОСТАНОВЛЕНИЕ</w:t>
      </w:r>
    </w:p>
    <w:p w:rsidR="00292C4B" w:rsidRPr="00292C4B" w:rsidRDefault="00292C4B">
      <w:pPr>
        <w:pStyle w:val="ConsPlusTitle"/>
        <w:jc w:val="center"/>
      </w:pPr>
      <w:r w:rsidRPr="00292C4B">
        <w:t>от 16 сентября 2023 г. N 1512</w:t>
      </w:r>
    </w:p>
    <w:p w:rsidR="00292C4B" w:rsidRPr="00292C4B" w:rsidRDefault="00292C4B">
      <w:pPr>
        <w:pStyle w:val="ConsPlusTitle"/>
        <w:jc w:val="center"/>
      </w:pPr>
    </w:p>
    <w:p w:rsidR="00292C4B" w:rsidRPr="00292C4B" w:rsidRDefault="00292C4B">
      <w:pPr>
        <w:pStyle w:val="ConsPlusTitle"/>
        <w:jc w:val="center"/>
      </w:pPr>
      <w:r w:rsidRPr="00292C4B">
        <w:t>О ВНЕСЕНИИ ИЗМЕНЕНИЙ</w:t>
      </w:r>
    </w:p>
    <w:p w:rsidR="00292C4B" w:rsidRPr="00292C4B" w:rsidRDefault="00292C4B">
      <w:pPr>
        <w:pStyle w:val="ConsPlusTitle"/>
        <w:jc w:val="center"/>
      </w:pPr>
      <w:r w:rsidRPr="00292C4B">
        <w:t>В НЕКОТОРЫЕ АКТЫ ПРАВИТЕЛЬСТВА РОССИЙСКОЙ ФЕДЕРАЦИИ</w:t>
      </w:r>
    </w:p>
    <w:p w:rsidR="00292C4B" w:rsidRPr="00292C4B" w:rsidRDefault="00292C4B">
      <w:pPr>
        <w:pStyle w:val="ConsPlusNormal"/>
        <w:jc w:val="center"/>
      </w:pPr>
    </w:p>
    <w:p w:rsidR="00292C4B" w:rsidRPr="00292C4B" w:rsidRDefault="00292C4B">
      <w:pPr>
        <w:pStyle w:val="ConsPlusNormal"/>
        <w:ind w:firstLine="540"/>
        <w:jc w:val="both"/>
      </w:pPr>
      <w:r w:rsidRPr="00292C4B">
        <w:t>Правительство Российской Федерации постановляет:</w:t>
      </w:r>
    </w:p>
    <w:p w:rsidR="00292C4B" w:rsidRPr="00292C4B" w:rsidRDefault="00292C4B">
      <w:pPr>
        <w:pStyle w:val="ConsPlusNormal"/>
        <w:spacing w:before="220"/>
        <w:ind w:firstLine="540"/>
        <w:jc w:val="both"/>
      </w:pPr>
      <w:r w:rsidRPr="00292C4B">
        <w:t xml:space="preserve">1. Утвердить прилагаемые </w:t>
      </w:r>
      <w:hyperlink w:anchor="P26">
        <w:r w:rsidRPr="00292C4B">
          <w:t>изменения</w:t>
        </w:r>
      </w:hyperlink>
      <w:r w:rsidRPr="00292C4B">
        <w:t>, которые вносятся в акты Правительства Российской Федерации.</w:t>
      </w:r>
    </w:p>
    <w:p w:rsidR="00292C4B" w:rsidRPr="00292C4B" w:rsidRDefault="00292C4B">
      <w:pPr>
        <w:pStyle w:val="ConsPlusNormal"/>
        <w:spacing w:before="220"/>
        <w:ind w:firstLine="540"/>
        <w:jc w:val="both"/>
      </w:pPr>
      <w:r w:rsidRPr="00292C4B">
        <w:t>2. Настоящее постановление вступает в силу с 1 декабря 2023 г.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положений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положений настоящего постановления.</w:t>
      </w:r>
    </w:p>
    <w:p w:rsidR="00292C4B" w:rsidRPr="00292C4B" w:rsidRDefault="00292C4B">
      <w:pPr>
        <w:pStyle w:val="ConsPlusNormal"/>
        <w:ind w:firstLine="540"/>
        <w:jc w:val="both"/>
      </w:pPr>
    </w:p>
    <w:p w:rsidR="00292C4B" w:rsidRPr="00292C4B" w:rsidRDefault="00292C4B">
      <w:pPr>
        <w:pStyle w:val="ConsPlusNormal"/>
        <w:jc w:val="right"/>
      </w:pPr>
      <w:r w:rsidRPr="00292C4B">
        <w:t>Председатель Правительства</w:t>
      </w:r>
    </w:p>
    <w:p w:rsidR="00292C4B" w:rsidRPr="00292C4B" w:rsidRDefault="00292C4B">
      <w:pPr>
        <w:pStyle w:val="ConsPlusNormal"/>
        <w:jc w:val="right"/>
      </w:pPr>
      <w:r w:rsidRPr="00292C4B">
        <w:t>Российской Федерации</w:t>
      </w:r>
    </w:p>
    <w:p w:rsidR="00292C4B" w:rsidRPr="00292C4B" w:rsidRDefault="00292C4B">
      <w:pPr>
        <w:pStyle w:val="ConsPlusNormal"/>
        <w:jc w:val="right"/>
      </w:pPr>
      <w:r w:rsidRPr="00292C4B">
        <w:t>М.МИШУСТИН</w:t>
      </w:r>
    </w:p>
    <w:p w:rsidR="00292C4B" w:rsidRPr="00292C4B" w:rsidRDefault="00292C4B" w:rsidP="00292C4B">
      <w:pPr>
        <w:pStyle w:val="ConsPlusNormal"/>
      </w:pPr>
      <w:bookmarkStart w:id="0" w:name="_GoBack"/>
      <w:bookmarkEnd w:id="0"/>
    </w:p>
    <w:p w:rsidR="00292C4B" w:rsidRPr="00292C4B" w:rsidRDefault="00292C4B">
      <w:pPr>
        <w:pStyle w:val="ConsPlusNormal"/>
        <w:jc w:val="right"/>
      </w:pPr>
    </w:p>
    <w:p w:rsidR="00292C4B" w:rsidRPr="00292C4B" w:rsidRDefault="00292C4B">
      <w:pPr>
        <w:pStyle w:val="ConsPlusNormal"/>
        <w:jc w:val="right"/>
        <w:outlineLvl w:val="0"/>
      </w:pPr>
      <w:r w:rsidRPr="00292C4B">
        <w:t>Утверждены</w:t>
      </w:r>
    </w:p>
    <w:p w:rsidR="00292C4B" w:rsidRPr="00292C4B" w:rsidRDefault="00292C4B">
      <w:pPr>
        <w:pStyle w:val="ConsPlusNormal"/>
        <w:jc w:val="right"/>
      </w:pPr>
      <w:r w:rsidRPr="00292C4B">
        <w:t>постановлением Правительства</w:t>
      </w:r>
    </w:p>
    <w:p w:rsidR="00292C4B" w:rsidRPr="00292C4B" w:rsidRDefault="00292C4B">
      <w:pPr>
        <w:pStyle w:val="ConsPlusNormal"/>
        <w:jc w:val="right"/>
      </w:pPr>
      <w:r w:rsidRPr="00292C4B">
        <w:t>Российской Федерации</w:t>
      </w:r>
    </w:p>
    <w:p w:rsidR="00292C4B" w:rsidRPr="00292C4B" w:rsidRDefault="00292C4B">
      <w:pPr>
        <w:pStyle w:val="ConsPlusNormal"/>
        <w:jc w:val="right"/>
      </w:pPr>
      <w:r w:rsidRPr="00292C4B">
        <w:t>от 16 сентября 2023 г. N 1512</w:t>
      </w:r>
    </w:p>
    <w:p w:rsidR="00292C4B" w:rsidRPr="00292C4B" w:rsidRDefault="00292C4B">
      <w:pPr>
        <w:pStyle w:val="ConsPlusNormal"/>
        <w:ind w:firstLine="540"/>
        <w:jc w:val="both"/>
      </w:pPr>
    </w:p>
    <w:p w:rsidR="00292C4B" w:rsidRPr="00292C4B" w:rsidRDefault="00292C4B">
      <w:pPr>
        <w:pStyle w:val="ConsPlusTitle"/>
        <w:jc w:val="center"/>
      </w:pPr>
      <w:bookmarkStart w:id="1" w:name="P26"/>
      <w:bookmarkEnd w:id="1"/>
      <w:r w:rsidRPr="00292C4B">
        <w:t>ИЗМЕНЕНИЯ,</w:t>
      </w:r>
    </w:p>
    <w:p w:rsidR="00292C4B" w:rsidRPr="00292C4B" w:rsidRDefault="00292C4B">
      <w:pPr>
        <w:pStyle w:val="ConsPlusTitle"/>
        <w:jc w:val="center"/>
      </w:pPr>
      <w:r w:rsidRPr="00292C4B">
        <w:t>КОТОРЫЕ ВНОСЯТСЯ В АКТЫ ПРАВИТЕЛЬСТВА РОССИЙСКОЙ ФЕДЕРАЦИИ</w:t>
      </w:r>
    </w:p>
    <w:p w:rsidR="00292C4B" w:rsidRPr="00292C4B" w:rsidRDefault="00292C4B">
      <w:pPr>
        <w:pStyle w:val="ConsPlusNormal"/>
        <w:ind w:firstLine="540"/>
        <w:jc w:val="both"/>
      </w:pPr>
    </w:p>
    <w:p w:rsidR="00292C4B" w:rsidRPr="00292C4B" w:rsidRDefault="00292C4B">
      <w:pPr>
        <w:pStyle w:val="ConsPlusNormal"/>
        <w:ind w:firstLine="540"/>
        <w:jc w:val="both"/>
      </w:pPr>
      <w:r w:rsidRPr="00292C4B">
        <w:t xml:space="preserve">1. </w:t>
      </w:r>
      <w:hyperlink r:id="rId4">
        <w:r w:rsidRPr="00292C4B">
          <w:t>Позицию</w:t>
        </w:r>
      </w:hyperlink>
      <w:r w:rsidRPr="00292C4B">
        <w:t>, классифицируемую кодом 32.50.13.190 в соответствии с Общероссийским классификатором продукции по видам экономической деятельности (ОКПД2) ОК 034-2014, перечня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утвержденного постановлением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N 6, ст. 979; 2016, N 18, ст. 2630; N 50, ст. 7091; 2019, N 27, ст. 3578; 2021, N 36, ст. 6406; 2023, N 10, ст. 1689), изложить в следующей редакции:</w:t>
      </w:r>
    </w:p>
    <w:p w:rsidR="00292C4B" w:rsidRPr="00292C4B" w:rsidRDefault="00292C4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92C4B" w:rsidRPr="00292C4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  <w:jc w:val="center"/>
            </w:pPr>
            <w:r w:rsidRPr="00292C4B">
              <w:t>"</w:t>
            </w:r>
            <w:hyperlink r:id="rId5">
              <w:r w:rsidRPr="00292C4B">
                <w:t>32.50.13.190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</w:pPr>
            <w:r w:rsidRPr="00292C4B">
              <w:t>Боры зубные твердосплавные;</w:t>
            </w:r>
          </w:p>
          <w:p w:rsidR="00292C4B" w:rsidRPr="00292C4B" w:rsidRDefault="00292C4B">
            <w:pPr>
              <w:pStyle w:val="ConsPlusNormal"/>
            </w:pPr>
            <w:r w:rsidRPr="00292C4B">
              <w:t>головки стоматологические алмазные, в том числе фасонные;</w:t>
            </w:r>
          </w:p>
          <w:p w:rsidR="00292C4B" w:rsidRPr="00292C4B" w:rsidRDefault="00292C4B">
            <w:pPr>
              <w:pStyle w:val="ConsPlusNormal"/>
            </w:pPr>
            <w:r w:rsidRPr="00292C4B">
              <w:t>емкости для взятия, хранения и транспортировки биологических проб для выполнения клинических лабораторных исследований, а именно пробирки для взятия капиллярной крови, емкости для мочи, кала и мокроты;</w:t>
            </w:r>
          </w:p>
          <w:p w:rsidR="00292C4B" w:rsidRPr="00292C4B" w:rsidRDefault="00292C4B">
            <w:pPr>
              <w:pStyle w:val="ConsPlusNormal"/>
            </w:pPr>
            <w:r w:rsidRPr="00292C4B">
              <w:t>зеркала гинекологические полимерные по Куско;</w:t>
            </w:r>
          </w:p>
          <w:p w:rsidR="00292C4B" w:rsidRPr="00292C4B" w:rsidRDefault="00292C4B">
            <w:pPr>
              <w:pStyle w:val="ConsPlusNormal"/>
            </w:pPr>
            <w:r w:rsidRPr="00292C4B">
              <w:lastRenderedPageBreak/>
              <w:t>зонды урогенитальные;</w:t>
            </w:r>
          </w:p>
          <w:p w:rsidR="00292C4B" w:rsidRPr="00292C4B" w:rsidRDefault="00292C4B">
            <w:pPr>
              <w:pStyle w:val="ConsPlusNormal"/>
            </w:pPr>
            <w:r w:rsidRPr="00292C4B">
              <w:t>иглодержатели микрохирургические;</w:t>
            </w:r>
          </w:p>
          <w:p w:rsidR="00292C4B" w:rsidRPr="00292C4B" w:rsidRDefault="00292C4B">
            <w:pPr>
              <w:pStyle w:val="ConsPlusNormal"/>
            </w:pPr>
            <w:r w:rsidRPr="00292C4B">
              <w:t>инструменты вспомогательные;</w:t>
            </w:r>
          </w:p>
          <w:p w:rsidR="00292C4B" w:rsidRPr="00292C4B" w:rsidRDefault="00292C4B">
            <w:pPr>
              <w:pStyle w:val="ConsPlusNormal"/>
            </w:pPr>
            <w:r w:rsidRPr="00292C4B">
              <w:t>инструменты зондирующие, бужирующие;</w:t>
            </w:r>
          </w:p>
          <w:p w:rsidR="00292C4B" w:rsidRPr="00292C4B" w:rsidRDefault="00292C4B">
            <w:pPr>
              <w:pStyle w:val="ConsPlusNormal"/>
            </w:pPr>
            <w:r w:rsidRPr="00292C4B">
              <w:t xml:space="preserve">инструменты </w:t>
            </w:r>
            <w:proofErr w:type="spellStart"/>
            <w:r w:rsidRPr="00292C4B">
              <w:t>многоповерхностного</w:t>
            </w:r>
            <w:proofErr w:type="spellEnd"/>
            <w:r w:rsidRPr="00292C4B">
              <w:t xml:space="preserve"> воздействия;</w:t>
            </w:r>
          </w:p>
          <w:p w:rsidR="00292C4B" w:rsidRPr="00292C4B" w:rsidRDefault="00292C4B">
            <w:pPr>
              <w:pStyle w:val="ConsPlusNormal"/>
            </w:pPr>
            <w:r w:rsidRPr="00292C4B">
              <w:t>инструменты оттесняющие;</w:t>
            </w:r>
          </w:p>
          <w:p w:rsidR="00292C4B" w:rsidRPr="00292C4B" w:rsidRDefault="00292C4B">
            <w:pPr>
              <w:pStyle w:val="ConsPlusNormal"/>
            </w:pPr>
            <w:r w:rsidRPr="00292C4B">
              <w:t>инструменты режущие и ударные с острой (режущей) кромкой;</w:t>
            </w:r>
          </w:p>
          <w:p w:rsidR="00292C4B" w:rsidRPr="00292C4B" w:rsidRDefault="00292C4B">
            <w:pPr>
              <w:pStyle w:val="ConsPlusNormal"/>
            </w:pPr>
            <w:proofErr w:type="spellStart"/>
            <w:r w:rsidRPr="00292C4B">
              <w:t>каналонаполнители</w:t>
            </w:r>
            <w:proofErr w:type="spellEnd"/>
            <w:r w:rsidRPr="00292C4B">
              <w:t>;</w:t>
            </w:r>
          </w:p>
          <w:p w:rsidR="00292C4B" w:rsidRPr="00292C4B" w:rsidRDefault="00292C4B">
            <w:pPr>
              <w:pStyle w:val="ConsPlusNormal"/>
            </w:pPr>
            <w:r w:rsidRPr="00292C4B">
              <w:t>микромоторы пневматические для наконечников стоматологических;</w:t>
            </w:r>
          </w:p>
          <w:p w:rsidR="00292C4B" w:rsidRPr="00292C4B" w:rsidRDefault="00292C4B">
            <w:pPr>
              <w:pStyle w:val="ConsPlusNormal"/>
            </w:pPr>
            <w:r w:rsidRPr="00292C4B">
              <w:t>модули медицинские климатизированные (чистое помещение);</w:t>
            </w:r>
          </w:p>
          <w:p w:rsidR="00292C4B" w:rsidRPr="00292C4B" w:rsidRDefault="00292C4B">
            <w:pPr>
              <w:pStyle w:val="ConsPlusNormal"/>
            </w:pPr>
            <w:r w:rsidRPr="00292C4B">
              <w:t>наборы гинекологические смотровые одноразовые стерильные;</w:t>
            </w:r>
          </w:p>
          <w:p w:rsidR="00292C4B" w:rsidRPr="00292C4B" w:rsidRDefault="00292C4B">
            <w:pPr>
              <w:pStyle w:val="ConsPlusNormal"/>
            </w:pPr>
            <w:r w:rsidRPr="00292C4B">
              <w:t>наконечники для микромоторов;</w:t>
            </w:r>
          </w:p>
          <w:p w:rsidR="00292C4B" w:rsidRPr="00292C4B" w:rsidRDefault="00292C4B">
            <w:pPr>
              <w:pStyle w:val="ConsPlusNormal"/>
            </w:pPr>
            <w:r w:rsidRPr="00292C4B">
              <w:t>наконечники стоматологические турбинные;</w:t>
            </w:r>
          </w:p>
          <w:p w:rsidR="00292C4B" w:rsidRPr="00292C4B" w:rsidRDefault="00292C4B">
            <w:pPr>
              <w:pStyle w:val="ConsPlusNormal"/>
            </w:pPr>
            <w:r w:rsidRPr="00292C4B">
              <w:t>ножницы микрохирургические;</w:t>
            </w:r>
          </w:p>
          <w:p w:rsidR="00292C4B" w:rsidRPr="00292C4B" w:rsidRDefault="00292C4B">
            <w:pPr>
              <w:pStyle w:val="ConsPlusNormal"/>
            </w:pPr>
            <w:r w:rsidRPr="00292C4B">
              <w:t>пинцеты микрохирургические;</w:t>
            </w:r>
          </w:p>
          <w:p w:rsidR="00292C4B" w:rsidRPr="00292C4B" w:rsidRDefault="00292C4B">
            <w:pPr>
              <w:pStyle w:val="ConsPlusNormal"/>
            </w:pPr>
            <w:proofErr w:type="spellStart"/>
            <w:r w:rsidRPr="00292C4B">
              <w:t>пульпоэкстракторы</w:t>
            </w:r>
            <w:proofErr w:type="spellEnd"/>
            <w:r w:rsidRPr="00292C4B">
              <w:t>;</w:t>
            </w:r>
          </w:p>
          <w:p w:rsidR="00292C4B" w:rsidRPr="00292C4B" w:rsidRDefault="00292C4B">
            <w:pPr>
              <w:pStyle w:val="ConsPlusNormal"/>
            </w:pPr>
            <w:r w:rsidRPr="00292C4B">
              <w:t>фрезы зуботехнические".</w:t>
            </w:r>
          </w:p>
        </w:tc>
      </w:tr>
    </w:tbl>
    <w:p w:rsidR="00292C4B" w:rsidRPr="00292C4B" w:rsidRDefault="00292C4B">
      <w:pPr>
        <w:pStyle w:val="ConsPlusNormal"/>
        <w:ind w:firstLine="540"/>
        <w:jc w:val="both"/>
      </w:pPr>
    </w:p>
    <w:p w:rsidR="00292C4B" w:rsidRPr="00292C4B" w:rsidRDefault="00292C4B">
      <w:pPr>
        <w:pStyle w:val="ConsPlusNormal"/>
        <w:ind w:firstLine="540"/>
        <w:jc w:val="both"/>
      </w:pPr>
      <w:r w:rsidRPr="00292C4B">
        <w:t xml:space="preserve">2. </w:t>
      </w:r>
      <w:hyperlink r:id="rId6">
        <w:r w:rsidRPr="00292C4B">
          <w:t>Позицию</w:t>
        </w:r>
      </w:hyperlink>
      <w:r w:rsidRPr="00292C4B">
        <w:t xml:space="preserve"> 147 приложения к постановлению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N 19, ст. 2993; 2021, N 48, ст. 8070; 2023, N 10, ст. 1689) изложить в следующей редакции:</w:t>
      </w:r>
    </w:p>
    <w:p w:rsidR="00292C4B" w:rsidRPr="00292C4B" w:rsidRDefault="00292C4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928"/>
        <w:gridCol w:w="6463"/>
      </w:tblGrid>
      <w:tr w:rsidR="00292C4B" w:rsidRPr="00292C4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  <w:jc w:val="center"/>
            </w:pPr>
            <w:r w:rsidRPr="00292C4B">
              <w:t>"147.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  <w:jc w:val="center"/>
            </w:pPr>
            <w:hyperlink r:id="rId7">
              <w:r w:rsidRPr="00292C4B">
                <w:t>22.29.29.190</w:t>
              </w:r>
            </w:hyperlink>
          </w:p>
          <w:p w:rsidR="00292C4B" w:rsidRPr="00292C4B" w:rsidRDefault="00292C4B">
            <w:pPr>
              <w:pStyle w:val="ConsPlusNormal"/>
              <w:jc w:val="center"/>
            </w:pPr>
            <w:hyperlink r:id="rId8">
              <w:r w:rsidRPr="00292C4B">
                <w:t>32.50.50.181</w:t>
              </w:r>
            </w:hyperlink>
          </w:p>
          <w:p w:rsidR="00292C4B" w:rsidRPr="00292C4B" w:rsidRDefault="00292C4B">
            <w:pPr>
              <w:pStyle w:val="ConsPlusNormal"/>
              <w:jc w:val="center"/>
            </w:pPr>
            <w:hyperlink r:id="rId9">
              <w:r w:rsidRPr="00292C4B">
                <w:t>32.50.13.190</w:t>
              </w:r>
            </w:hyperlink>
          </w:p>
          <w:p w:rsidR="00292C4B" w:rsidRPr="00292C4B" w:rsidRDefault="00292C4B">
            <w:pPr>
              <w:pStyle w:val="ConsPlusNormal"/>
              <w:jc w:val="center"/>
            </w:pPr>
            <w:hyperlink r:id="rId10">
              <w:r w:rsidRPr="00292C4B">
                <w:t>32.50.50.190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</w:pPr>
            <w:r w:rsidRPr="00292C4B">
              <w:t>Пробирки вакуумные для взятия образцов крови ИВД, соответствующие кодам вида медицинского изделия 293370, 293400, 293420, 293480, 293500, 293540, 293570, 293630, 293640, 293660, 293700, 293760, 293780, 334330 &lt;*&gt;".</w:t>
            </w:r>
          </w:p>
        </w:tc>
      </w:tr>
    </w:tbl>
    <w:p w:rsidR="00292C4B" w:rsidRPr="00292C4B" w:rsidRDefault="00292C4B">
      <w:pPr>
        <w:pStyle w:val="ConsPlusNormal"/>
        <w:ind w:firstLine="540"/>
        <w:jc w:val="both"/>
      </w:pPr>
    </w:p>
    <w:p w:rsidR="00292C4B" w:rsidRPr="00292C4B" w:rsidRDefault="00292C4B">
      <w:pPr>
        <w:pStyle w:val="ConsPlusNormal"/>
        <w:ind w:firstLine="540"/>
        <w:jc w:val="both"/>
      </w:pPr>
      <w:r w:rsidRPr="00292C4B">
        <w:t xml:space="preserve">3. </w:t>
      </w:r>
      <w:hyperlink r:id="rId11">
        <w:r w:rsidRPr="00292C4B">
          <w:t>Позицию 95</w:t>
        </w:r>
      </w:hyperlink>
      <w:r w:rsidRPr="00292C4B">
        <w:t xml:space="preserve"> приложения к постановлению Правительства Российской Федерации от 3 декабря 2020 г. N 2014 "О минимальной обязательной доле закупок российских товаров и ее достижении заказчиком" (Собрание законодательства Российской Федерации, 2020, N 50, ст. 8220; 2023, N 10, ст. 1689) изложить в следующей редакции:</w:t>
      </w:r>
    </w:p>
    <w:p w:rsidR="00292C4B" w:rsidRPr="00292C4B" w:rsidRDefault="00292C4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14"/>
        <w:gridCol w:w="3175"/>
        <w:gridCol w:w="1131"/>
        <w:gridCol w:w="1131"/>
        <w:gridCol w:w="1131"/>
      </w:tblGrid>
      <w:tr w:rsidR="00292C4B" w:rsidRPr="00292C4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  <w:jc w:val="center"/>
            </w:pPr>
            <w:r w:rsidRPr="00292C4B">
              <w:t>"95.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  <w:jc w:val="center"/>
            </w:pPr>
            <w:hyperlink r:id="rId12">
              <w:r w:rsidRPr="00292C4B">
                <w:t>32.50.13.190</w:t>
              </w:r>
            </w:hyperlink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</w:pPr>
            <w:r w:rsidRPr="00292C4B">
              <w:t xml:space="preserve">Емкости для взятия, хранения и транспортировки биологических проб для выполнения клинических лабораторных исследований, включая пробирки вакуумные для взятия венозной крови, пробирки для взятия капиллярной крови, емкости для мочи, кала и мокроты, соответствующие кодам 167460, 167470, 167480, 167490, 167510, 234760, 259720, 293590, </w:t>
            </w:r>
            <w:r w:rsidRPr="00292C4B">
              <w:lastRenderedPageBreak/>
              <w:t>356010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  <w:jc w:val="center"/>
            </w:pPr>
            <w:r w:rsidRPr="00292C4B">
              <w:lastRenderedPageBreak/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  <w:jc w:val="center"/>
            </w:pPr>
            <w:r w:rsidRPr="00292C4B">
              <w:t>28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292C4B" w:rsidRPr="00292C4B" w:rsidRDefault="00292C4B">
            <w:pPr>
              <w:pStyle w:val="ConsPlusNormal"/>
              <w:jc w:val="center"/>
            </w:pPr>
            <w:r w:rsidRPr="00292C4B">
              <w:t>60".</w:t>
            </w:r>
          </w:p>
        </w:tc>
      </w:tr>
    </w:tbl>
    <w:p w:rsidR="00292C4B" w:rsidRPr="00292C4B" w:rsidRDefault="00292C4B">
      <w:pPr>
        <w:pStyle w:val="ConsPlusNormal"/>
        <w:jc w:val="both"/>
      </w:pPr>
    </w:p>
    <w:p w:rsidR="00292C4B" w:rsidRPr="00292C4B" w:rsidRDefault="00292C4B">
      <w:pPr>
        <w:pStyle w:val="ConsPlusNormal"/>
        <w:jc w:val="both"/>
      </w:pPr>
    </w:p>
    <w:p w:rsidR="00292C4B" w:rsidRPr="00292C4B" w:rsidRDefault="00292C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5F0D" w:rsidRPr="00292C4B" w:rsidRDefault="00EE5F0D"/>
    <w:sectPr w:rsidR="00EE5F0D" w:rsidRPr="00292C4B" w:rsidSect="00DD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4B"/>
    <w:rsid w:val="00292C4B"/>
    <w:rsid w:val="00E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C1830-7913-4D7F-A644-14720DDF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C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2C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2C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1BF37BF891D04E96BF374548C578467215D2645FEBB79D3DD0B288EA6A506979950C7376E437A6EF04FBCE2D3F2B4C55DDBF7C3BK1FE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1BF37BF891D04E96BF374548C578467215D2645FEBB79D3DD0B288EA6A506979950C7B76EF39F5BE4BFA926B6C384E5ADDBD75271F63FEK9F5J" TargetMode="External"/><Relationship Id="rId12" Type="http://schemas.openxmlformats.org/officeDocument/2006/relationships/hyperlink" Target="consultantplus://offline/ref=471BF37BF891D04E96BF374548C578467215D2645FEBB79D3DD0B288EA6A506979950C7B77E234F0BF4BFA926B6C384E5ADDBD75271F63FEK9F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1BF37BF891D04E96BF374548C578467214DE665FE6B79D3DD0B288EA6A506979950C7B75E739F7B74BFA926B6C384E5ADDBD75271F63FEK9F5J" TargetMode="External"/><Relationship Id="rId11" Type="http://schemas.openxmlformats.org/officeDocument/2006/relationships/hyperlink" Target="consultantplus://offline/ref=471BF37BF891D04E96BF374548C578467215D06759E9B79D3DD0B288EA6A506979950C7B75E63CF1BB4BFA926B6C384E5ADDBD75271F63FEK9F5J" TargetMode="External"/><Relationship Id="rId5" Type="http://schemas.openxmlformats.org/officeDocument/2006/relationships/hyperlink" Target="consultantplus://offline/ref=471BF37BF891D04E96BF374548C578467215D2645FEBB79D3DD0B288EA6A506979950C7B77E234F0BF4BFA926B6C384E5ADDBD75271F63FEK9F5J" TargetMode="External"/><Relationship Id="rId10" Type="http://schemas.openxmlformats.org/officeDocument/2006/relationships/hyperlink" Target="consultantplus://offline/ref=471BF37BF891D04E96BF374548C578467215D2645FEBB79D3DD0B288EA6A506979950C7D7DE037A6EF04FBCE2D3F2B4C55DDBF7C3BK1FEJ" TargetMode="External"/><Relationship Id="rId4" Type="http://schemas.openxmlformats.org/officeDocument/2006/relationships/hyperlink" Target="consultantplus://offline/ref=471BF37BF891D04E96BF374548C578467214D5645AE9B79D3DD0B288EA6A506979950C7B75E73FF6BE4BFA926B6C384E5ADDBD75271F63FEK9F5J" TargetMode="External"/><Relationship Id="rId9" Type="http://schemas.openxmlformats.org/officeDocument/2006/relationships/hyperlink" Target="consultantplus://offline/ref=471BF37BF891D04E96BF374548C578467215D2645FEBB79D3DD0B288EA6A506979950C7B77E234F0BF4BFA926B6C384E5ADDBD75271F63FEK9F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cp:lastPrinted>2023-09-26T09:10:00Z</cp:lastPrinted>
  <dcterms:created xsi:type="dcterms:W3CDTF">2023-09-26T09:05:00Z</dcterms:created>
  <dcterms:modified xsi:type="dcterms:W3CDTF">2023-09-26T09:12:00Z</dcterms:modified>
</cp:coreProperties>
</file>